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9" w:rsidRPr="001D6662" w:rsidRDefault="00CD1F39" w:rsidP="00A957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ЗА ПОПЪЛВАНЕ НА ЕЕДОП</w:t>
      </w:r>
    </w:p>
    <w:p w:rsidR="00CD1F39" w:rsidRDefault="00CD1F39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39" w:rsidRPr="001F6CAD" w:rsidRDefault="00CD1F39" w:rsidP="00A957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А. Общи указания</w:t>
      </w:r>
    </w:p>
    <w:p w:rsidR="00CD1F39" w:rsidRDefault="00CD1F39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Единен европейски документ за обществени поръчки участниците/кандидатите в процедура за възлагане на обществена поръчка следва да попълнят тези раздели, които са относими към тях и кореспондират на основанията за отстраняване от процедурата и критериите за подбор, заложени от Възложителя на обществената поръчка.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ЕЕДОП представлява стандартен образец, в който се декларират посочените основания.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ЕЕДОП се попълва от: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кандидат/участник в процедурата;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подизпълнител/и на участника/кандидата (съгласно предвиденото и в чл. 66, ал.2 от ЗОП);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трети лица (когато участник/кандидат се позовава на техния капацитет при условията на чл. 65 от ЗОП)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всеки подизпълнител и/или трето лице се представя отделен ЕЕДОП.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Данните, заявени в ЕЕДОП могат да бъдат проверявани от Възложителя.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Участникът, избран за изпълнител, следва да представи актуални документи, удостоверяващи съответните обстоятелства, посочени от него в ЕЕДОП.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подписването на ЕЕДОП следва да се спазват изискванията на чл. 40 и 41 от ППЗОП – относно кръга на лицата, които подписват ЕЕДОП и обстоятелството, дали те подписват един и същ или отделен ЕЕДОП.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Към ЕЕДОП следва да се прилагат единствено доказателства, относно предприети мерки за надеждност (ако е приложимо).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участие на обединения – ЕЕДОП се представя за всеки член от обединението.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Pr="001F6CAD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Б. Указания за попълване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ЕЕДОП може да бъде попълнена от Възложителя. Ако не е попълнена – участникът я попълва с данни, налични в Обявлението за обществена поръчка, като посочва – Възложител, наименование на поръчката и други белези, които я индивидуализират (№ на Решение за откриване на процедурата, номер на обявлението и т.н.)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Pr="0054581A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Участникът следва да попълни съответните раздели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от ЕЕДОП – по отношение на информацията, отнасяща се до самия участник (лица, които го представляват, начин, по който участва в процедурата), както и предвидените в документацията и обявлението основания за отстраняване на участници. Основанията за отстраняване са групирани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раздели А, Б, В.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раздел Г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следва да бъде посочена информация, която е предвидена от Възложителя в неговата документация – например по отношение н</w:t>
      </w:r>
      <w:r w:rsidRPr="0054581A">
        <w:rPr>
          <w:rFonts w:ascii="Times New Roman" w:hAnsi="Times New Roman" w:cs="Times New Roman"/>
          <w:sz w:val="24"/>
          <w:szCs w:val="24"/>
        </w:rPr>
        <w:t>а ограничения, произтичащи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(ЗИФОДРЮПДРСЛДС).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 ЕЕДОП следва да се представи информации, в съответствие с предвидените критерии за подбор от страна на Възложителя, както следва: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А – Годност(правоспособност) на лицето, съгласно чл. 60 от ЗОП;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Б – Икономически и финансови способности, съгласно чл. 61 от ЗОП;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В и Г – Технически и професионални способности и наличие на стандарти за осигуряване на качеството и опазване на околната среда.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В и Г обхващат две групи изисквания, които са част от критериите за подбор по чл. 63 от ЗОП.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попълва от кандидатите само в тези случаи, при които Възложителят провежда процедура с предварителен подбор и е предвидил обективни и недискриминационни критерии за намаляване на броя на участниците. Тази част не се попълва при открити процедури, вкл. при публично състезание. </w:t>
      </w: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39" w:rsidRDefault="00CD1F39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попълни – вкл. като участникът посочи в тази част всички части/раздели/точки от ЕЕДОП, които е попълнил преди това. ЕЕДОП следва да бъде подписан от участника. Указанията за попълване на ЕЕДОП се прилагат съответно за всички лица, които следва да представят ЕЕДОП.</w:t>
      </w:r>
    </w:p>
    <w:p w:rsidR="00CD1F39" w:rsidRPr="003E46E9" w:rsidRDefault="00CD1F39" w:rsidP="003E46E9">
      <w:bookmarkStart w:id="0" w:name="_GoBack"/>
      <w:bookmarkEnd w:id="0"/>
    </w:p>
    <w:sectPr w:rsidR="00CD1F39" w:rsidRPr="003E46E9" w:rsidSect="00E6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478"/>
    <w:multiLevelType w:val="hybridMultilevel"/>
    <w:tmpl w:val="929CE6E8"/>
    <w:lvl w:ilvl="0" w:tplc="2FBE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26ADF"/>
    <w:multiLevelType w:val="hybridMultilevel"/>
    <w:tmpl w:val="DBB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CC"/>
    <w:rsid w:val="00153ADC"/>
    <w:rsid w:val="001D6662"/>
    <w:rsid w:val="001F6CAD"/>
    <w:rsid w:val="0022116F"/>
    <w:rsid w:val="00284708"/>
    <w:rsid w:val="003E3142"/>
    <w:rsid w:val="003E46E9"/>
    <w:rsid w:val="0054581A"/>
    <w:rsid w:val="00740332"/>
    <w:rsid w:val="00794C87"/>
    <w:rsid w:val="008B5548"/>
    <w:rsid w:val="009013CC"/>
    <w:rsid w:val="00A95796"/>
    <w:rsid w:val="00B06BE2"/>
    <w:rsid w:val="00BB7AE2"/>
    <w:rsid w:val="00C019A2"/>
    <w:rsid w:val="00C627E5"/>
    <w:rsid w:val="00CD1F39"/>
    <w:rsid w:val="00D73B00"/>
    <w:rsid w:val="00DA74CC"/>
    <w:rsid w:val="00E640AF"/>
    <w:rsid w:val="00EA19DC"/>
    <w:rsid w:val="00F1034A"/>
    <w:rsid w:val="00F65877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4C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B554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55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543</Words>
  <Characters>3101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ПОПЪЛВАНЕ НА ЕЕДОП</dc:title>
  <dc:subject/>
  <dc:creator>Stelian Kasabov</dc:creator>
  <cp:keywords/>
  <dc:description/>
  <cp:lastModifiedBy>Mihailova</cp:lastModifiedBy>
  <cp:revision>2</cp:revision>
  <dcterms:created xsi:type="dcterms:W3CDTF">2017-11-13T12:56:00Z</dcterms:created>
  <dcterms:modified xsi:type="dcterms:W3CDTF">2017-11-13T12:56:00Z</dcterms:modified>
</cp:coreProperties>
</file>